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318" w:tblpY="-630"/>
        <w:tblW w:w="9782" w:type="dxa"/>
        <w:tblLook w:val="04A0" w:firstRow="1" w:lastRow="0" w:firstColumn="1" w:lastColumn="0" w:noHBand="0" w:noVBand="1"/>
      </w:tblPr>
      <w:tblGrid>
        <w:gridCol w:w="4939"/>
        <w:gridCol w:w="4843"/>
      </w:tblGrid>
      <w:tr w:rsidR="00391C77" w:rsidRPr="0023581D" w:rsidTr="00D274BB">
        <w:trPr>
          <w:trHeight w:val="416"/>
        </w:trPr>
        <w:tc>
          <w:tcPr>
            <w:tcW w:w="978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91C77" w:rsidRDefault="00391C77" w:rsidP="00D274BB">
            <w:pPr>
              <w:jc w:val="center"/>
              <w:rPr>
                <w:rFonts w:ascii="SassoonCRInfant" w:hAnsi="SassoonCRInfant"/>
                <w:b/>
                <w:sz w:val="28"/>
                <w:u w:val="single"/>
              </w:rPr>
            </w:pPr>
            <w:bookmarkStart w:id="0" w:name="_GoBack"/>
            <w:bookmarkEnd w:id="0"/>
            <w:r>
              <w:rPr>
                <w:rFonts w:ascii="SassoonCRInfant" w:hAnsi="SassoonCRInfant"/>
                <w:b/>
                <w:sz w:val="28"/>
                <w:u w:val="single"/>
              </w:rPr>
              <w:t>Class One</w:t>
            </w:r>
          </w:p>
          <w:p w:rsidR="00391C77" w:rsidRPr="0023581D" w:rsidRDefault="00391C77" w:rsidP="00D274BB">
            <w:pPr>
              <w:jc w:val="center"/>
              <w:rPr>
                <w:rFonts w:ascii="SassoonCRInfant" w:hAnsi="SassoonCRInfant"/>
                <w:b/>
                <w:sz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u w:val="single"/>
              </w:rPr>
              <w:t>Long Term Planning For T</w:t>
            </w:r>
            <w:r w:rsidRPr="0023581D">
              <w:rPr>
                <w:rFonts w:ascii="SassoonCRInfant" w:hAnsi="SassoonCRInfant"/>
                <w:b/>
                <w:sz w:val="28"/>
                <w:u w:val="single"/>
              </w:rPr>
              <w:t xml:space="preserve">he </w:t>
            </w:r>
            <w:r w:rsidR="00D274BB">
              <w:rPr>
                <w:rFonts w:ascii="SassoonCRInfant" w:hAnsi="SassoonCRInfant"/>
                <w:b/>
                <w:sz w:val="28"/>
                <w:u w:val="single"/>
              </w:rPr>
              <w:t>Outdoor Area</w:t>
            </w:r>
          </w:p>
          <w:p w:rsidR="00391C77" w:rsidRPr="0023581D" w:rsidRDefault="00391C77" w:rsidP="00D274BB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391C77" w:rsidRPr="0023581D" w:rsidTr="00D274BB">
        <w:trPr>
          <w:trHeight w:val="420"/>
        </w:trPr>
        <w:tc>
          <w:tcPr>
            <w:tcW w:w="493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91C77" w:rsidRPr="00325167" w:rsidRDefault="00391C77" w:rsidP="00D274BB">
            <w:pPr>
              <w:jc w:val="center"/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</w:pPr>
            <w:r w:rsidRPr="0023581D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RESOURCES</w:t>
            </w:r>
          </w:p>
        </w:tc>
        <w:tc>
          <w:tcPr>
            <w:tcW w:w="4843" w:type="dxa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</w:tcPr>
          <w:p w:rsidR="00391C77" w:rsidRPr="0023581D" w:rsidRDefault="00391C77" w:rsidP="00D274BB">
            <w:pPr>
              <w:jc w:val="center"/>
              <w:rPr>
                <w:rFonts w:ascii="SassoonCRInfant" w:hAnsi="SassoonCRInfant"/>
                <w:sz w:val="28"/>
                <w:u w:val="single"/>
              </w:rPr>
            </w:pPr>
            <w:r w:rsidRPr="0023581D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ORGANISATION</w:t>
            </w:r>
          </w:p>
        </w:tc>
      </w:tr>
      <w:tr w:rsidR="00391C77" w:rsidRPr="0023581D" w:rsidTr="00D274BB">
        <w:trPr>
          <w:trHeight w:val="336"/>
        </w:trPr>
        <w:tc>
          <w:tcPr>
            <w:tcW w:w="493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274BB">
              <w:rPr>
                <w:rFonts w:ascii="Tahoma" w:hAnsi="Tahoma" w:cs="Tahoma"/>
              </w:rPr>
              <w:t>Scooter</w:t>
            </w:r>
            <w:r w:rsidRPr="00D274B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(In shed)</w:t>
            </w:r>
          </w:p>
          <w:p w:rsidR="00D274BB" w:rsidRP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Bikes (In Shed)</w:t>
            </w:r>
          </w:p>
          <w:p w:rsidR="00D274BB" w:rsidRP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Balancing Steps.</w:t>
            </w:r>
          </w:p>
          <w:p w:rsid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274BB">
              <w:rPr>
                <w:rFonts w:ascii="Tahoma" w:hAnsi="Tahoma" w:cs="Tahoma"/>
              </w:rPr>
              <w:t>Plastic bricks</w:t>
            </w:r>
          </w:p>
          <w:p w:rsidR="00D274BB" w:rsidRP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Pr="00D274BB">
              <w:rPr>
                <w:rFonts w:ascii="Tahoma" w:hAnsi="Tahoma" w:cs="Tahoma"/>
              </w:rPr>
              <w:t>ilk crates</w:t>
            </w:r>
          </w:p>
          <w:p w:rsidR="00D274BB" w:rsidRP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274BB">
              <w:rPr>
                <w:rFonts w:ascii="Tahoma" w:hAnsi="Tahoma" w:cs="Tahoma"/>
              </w:rPr>
              <w:t>B</w:t>
            </w:r>
            <w:r w:rsidRPr="00D274BB">
              <w:rPr>
                <w:rFonts w:ascii="Tahoma" w:hAnsi="Tahoma" w:cs="Tahoma"/>
              </w:rPr>
              <w:t>read crates</w:t>
            </w:r>
          </w:p>
          <w:p w:rsidR="00D274BB" w:rsidRP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Pr="00D274BB">
              <w:rPr>
                <w:rFonts w:ascii="Tahoma" w:hAnsi="Tahoma" w:cs="Tahoma"/>
              </w:rPr>
              <w:t>yres</w:t>
            </w:r>
          </w:p>
          <w:p w:rsidR="00D274BB" w:rsidRP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Various sized bottles</w:t>
            </w:r>
          </w:p>
          <w:p w:rsidR="00D274BB" w:rsidRP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274BB">
              <w:rPr>
                <w:rFonts w:ascii="Tahoma" w:hAnsi="Tahoma" w:cs="Tahoma"/>
              </w:rPr>
              <w:t>Boxes containing; musical instruments,</w:t>
            </w:r>
          </w:p>
          <w:p w:rsidR="00D274BB" w:rsidRPr="00D274BB" w:rsidRDefault="00D274BB" w:rsidP="00D274B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ahoma" w:hAnsi="Tahoma" w:cs="Tahoma"/>
              </w:rPr>
            </w:pPr>
            <w:r w:rsidRPr="00D274BB">
              <w:rPr>
                <w:rFonts w:ascii="Tahoma" w:hAnsi="Tahoma" w:cs="Tahoma"/>
              </w:rPr>
              <w:t>bubbles, sand and water toys, garage and</w:t>
            </w:r>
          </w:p>
          <w:p w:rsidR="00D274BB" w:rsidRPr="00D274BB" w:rsidRDefault="00D274BB" w:rsidP="00D274B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ahoma" w:hAnsi="Tahoma" w:cs="Tahoma"/>
              </w:rPr>
            </w:pPr>
            <w:r w:rsidRPr="00D274BB">
              <w:rPr>
                <w:rFonts w:ascii="Tahoma" w:hAnsi="Tahoma" w:cs="Tahoma"/>
              </w:rPr>
              <w:t>cars, picnic/café, train track and trains, foam</w:t>
            </w:r>
          </w:p>
          <w:p w:rsidR="00D274BB" w:rsidRPr="00D274BB" w:rsidRDefault="00D274BB" w:rsidP="00D274B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ahoma" w:hAnsi="Tahoma" w:cs="Tahoma"/>
              </w:rPr>
            </w:pPr>
            <w:r w:rsidRPr="00D274BB">
              <w:rPr>
                <w:rFonts w:ascii="Tahoma" w:hAnsi="Tahoma" w:cs="Tahoma"/>
              </w:rPr>
              <w:t xml:space="preserve">alphabet, </w:t>
            </w:r>
            <w:proofErr w:type="spellStart"/>
            <w:r w:rsidRPr="00D274BB">
              <w:rPr>
                <w:rFonts w:ascii="Tahoma" w:hAnsi="Tahoma" w:cs="Tahoma"/>
              </w:rPr>
              <w:t>duplo</w:t>
            </w:r>
            <w:proofErr w:type="spellEnd"/>
            <w:r w:rsidRPr="00D274BB">
              <w:rPr>
                <w:rFonts w:ascii="Tahoma" w:hAnsi="Tahoma" w:cs="Tahoma"/>
              </w:rPr>
              <w:t>, mega blocks, dolls and</w:t>
            </w:r>
          </w:p>
          <w:p w:rsidR="00D274BB" w:rsidRPr="00D274BB" w:rsidRDefault="00D274BB" w:rsidP="00D274B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ahoma" w:hAnsi="Tahoma" w:cs="Tahoma"/>
              </w:rPr>
            </w:pPr>
            <w:r w:rsidRPr="00D274BB">
              <w:rPr>
                <w:rFonts w:ascii="Tahoma" w:hAnsi="Tahoma" w:cs="Tahoma"/>
              </w:rPr>
              <w:t>clothing</w:t>
            </w:r>
          </w:p>
          <w:p w:rsidR="00D274BB" w:rsidRP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274BB">
              <w:rPr>
                <w:rFonts w:ascii="Tahoma" w:hAnsi="Tahoma" w:cs="Tahoma"/>
              </w:rPr>
              <w:t>Parachute</w:t>
            </w:r>
          </w:p>
          <w:p w:rsidR="00D274BB" w:rsidRP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Pr="00D274BB">
              <w:rPr>
                <w:rFonts w:ascii="Tahoma" w:hAnsi="Tahoma" w:cs="Tahoma"/>
              </w:rPr>
              <w:t>ater sprayers</w:t>
            </w:r>
          </w:p>
          <w:p w:rsidR="00D274BB" w:rsidRP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274BB">
              <w:rPr>
                <w:rFonts w:ascii="Tahoma" w:hAnsi="Tahoma" w:cs="Tahoma"/>
              </w:rPr>
              <w:t>Mark making station – clipboards, various</w:t>
            </w:r>
          </w:p>
          <w:p w:rsidR="00D274BB" w:rsidRP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274BB">
              <w:rPr>
                <w:rFonts w:ascii="Tahoma" w:hAnsi="Tahoma" w:cs="Tahoma"/>
              </w:rPr>
              <w:t>pencils, chalk, crayons, pens</w:t>
            </w:r>
          </w:p>
          <w:p w:rsidR="00D274BB" w:rsidRP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274BB">
              <w:rPr>
                <w:rFonts w:ascii="Tahoma" w:hAnsi="Tahoma" w:cs="Tahoma"/>
              </w:rPr>
              <w:t>Sand and container</w:t>
            </w:r>
          </w:p>
          <w:p w:rsidR="00D274BB" w:rsidRP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274BB">
              <w:rPr>
                <w:rFonts w:ascii="Tahoma" w:hAnsi="Tahoma" w:cs="Tahoma"/>
              </w:rPr>
              <w:t>Paint brushes, paint tray and palettes</w:t>
            </w:r>
          </w:p>
          <w:p w:rsidR="00D274BB" w:rsidRP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Role Play Clothes</w:t>
            </w:r>
            <w:r w:rsidRPr="00D274BB">
              <w:rPr>
                <w:rFonts w:ascii="Tahoma" w:hAnsi="Tahoma" w:cs="Tahoma"/>
              </w:rPr>
              <w:t xml:space="preserve"> containing a variety of clothing</w:t>
            </w:r>
          </w:p>
          <w:p w:rsidR="00D274BB" w:rsidRP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 Mats</w:t>
            </w:r>
          </w:p>
          <w:p w:rsidR="00D274BB" w:rsidRP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274BB">
              <w:rPr>
                <w:rFonts w:ascii="Tahoma" w:hAnsi="Tahoma" w:cs="Tahoma"/>
              </w:rPr>
              <w:t>Fabric and den</w:t>
            </w:r>
          </w:p>
          <w:p w:rsidR="00D274BB" w:rsidRP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274BB">
              <w:rPr>
                <w:rFonts w:ascii="Tahoma" w:hAnsi="Tahoma" w:cs="Tahoma"/>
              </w:rPr>
              <w:t>Weaving</w:t>
            </w:r>
          </w:p>
          <w:p w:rsid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Bouncy Hoppers</w:t>
            </w:r>
          </w:p>
          <w:p w:rsid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Balls/bean bags/Frisbees.</w:t>
            </w:r>
          </w:p>
          <w:p w:rsidR="00D274BB" w:rsidRP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Hoops</w:t>
            </w:r>
          </w:p>
          <w:p w:rsidR="00D274BB" w:rsidRP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274BB">
              <w:rPr>
                <w:rFonts w:ascii="Tahoma" w:hAnsi="Tahoma" w:cs="Tahoma"/>
              </w:rPr>
              <w:t>Lengths of guttering</w:t>
            </w:r>
          </w:p>
          <w:p w:rsidR="00D274BB" w:rsidRP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274BB">
              <w:rPr>
                <w:rFonts w:ascii="Tahoma" w:hAnsi="Tahoma" w:cs="Tahoma"/>
              </w:rPr>
              <w:t>Various sizes of plastic pipes</w:t>
            </w:r>
          </w:p>
          <w:p w:rsidR="00D274BB" w:rsidRP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Shelf </w:t>
            </w:r>
            <w:r w:rsidRPr="00D274BB">
              <w:rPr>
                <w:rFonts w:ascii="Tahoma" w:hAnsi="Tahoma" w:cs="Tahoma"/>
              </w:rPr>
              <w:t xml:space="preserve">with number and letter </w:t>
            </w:r>
            <w:r>
              <w:rPr>
                <w:rFonts w:ascii="Tahoma" w:hAnsi="Tahoma" w:cs="Tahoma"/>
              </w:rPr>
              <w:t>magnets</w:t>
            </w:r>
            <w:r w:rsidRPr="00D274BB">
              <w:rPr>
                <w:rFonts w:ascii="Tahoma" w:hAnsi="Tahoma" w:cs="Tahoma"/>
              </w:rPr>
              <w:t>, rolls of</w:t>
            </w:r>
            <w:r>
              <w:rPr>
                <w:rFonts w:ascii="Tahoma" w:hAnsi="Tahoma" w:cs="Tahoma"/>
              </w:rPr>
              <w:t xml:space="preserve"> </w:t>
            </w:r>
            <w:r w:rsidRPr="00D274BB">
              <w:rPr>
                <w:rFonts w:ascii="Tahoma" w:hAnsi="Tahoma" w:cs="Tahoma"/>
              </w:rPr>
              <w:t>paper, washing line and numbers, skittles,</w:t>
            </w:r>
          </w:p>
          <w:p w:rsidR="00D274BB" w:rsidRPr="00D274BB" w:rsidRDefault="00D274BB" w:rsidP="00D274BB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</w:rPr>
            </w:pPr>
            <w:r w:rsidRPr="00D274BB">
              <w:rPr>
                <w:rFonts w:ascii="Tahoma" w:hAnsi="Tahoma" w:cs="Tahoma"/>
              </w:rPr>
              <w:t>S</w:t>
            </w:r>
            <w:r w:rsidRPr="00D274BB">
              <w:rPr>
                <w:rFonts w:ascii="Tahoma" w:hAnsi="Tahoma" w:cs="Tahoma"/>
              </w:rPr>
              <w:t>hapes</w:t>
            </w:r>
            <w:r>
              <w:rPr>
                <w:rFonts w:ascii="Tahoma" w:hAnsi="Tahoma" w:cs="Tahoma"/>
              </w:rPr>
              <w:t>.</w:t>
            </w:r>
          </w:p>
          <w:p w:rsidR="000327FE" w:rsidRPr="00D274BB" w:rsidRDefault="00D274BB" w:rsidP="00D274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Coming Soon: </w:t>
            </w:r>
            <w:r w:rsidRPr="00D274BB">
              <w:rPr>
                <w:rFonts w:ascii="Tahoma" w:hAnsi="Tahoma" w:cs="Tahoma"/>
              </w:rPr>
              <w:t>Outdoor kitchen with utensils, pots and pans</w:t>
            </w:r>
          </w:p>
        </w:tc>
        <w:tc>
          <w:tcPr>
            <w:tcW w:w="48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274BB" w:rsidRDefault="00D274BB" w:rsidP="00D274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Most of the equipment to be put away each</w:t>
            </w:r>
          </w:p>
          <w:p w:rsidR="00D274BB" w:rsidRDefault="00D274BB" w:rsidP="00D274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evening for safety, all stored in the outside</w:t>
            </w:r>
          </w:p>
          <w:p w:rsidR="00D274BB" w:rsidRDefault="00D274BB" w:rsidP="00D274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shed</w:t>
            </w:r>
            <w:proofErr w:type="gramEnd"/>
            <w:r>
              <w:rPr>
                <w:rFonts w:ascii="Tahoma" w:hAnsi="Tahoma" w:cs="Tahoma"/>
              </w:rPr>
              <w:t>.</w:t>
            </w:r>
          </w:p>
          <w:p w:rsidR="00D274BB" w:rsidRDefault="00D274BB" w:rsidP="00D274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Outdoor classroom is open from approximately</w:t>
            </w:r>
          </w:p>
          <w:p w:rsidR="00D274BB" w:rsidRDefault="00D274BB" w:rsidP="00D274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9.30am to 10.30am and 1.30</w:t>
            </w:r>
            <w:r>
              <w:rPr>
                <w:rFonts w:ascii="Tahoma" w:hAnsi="Tahoma" w:cs="Tahoma"/>
              </w:rPr>
              <w:t>pm to 2.30pm</w:t>
            </w:r>
            <w:r>
              <w:rPr>
                <w:rFonts w:ascii="Tahoma" w:hAnsi="Tahoma" w:cs="Tahoma"/>
              </w:rPr>
              <w:t>.</w:t>
            </w:r>
          </w:p>
          <w:p w:rsidR="00D274BB" w:rsidRDefault="00D274BB" w:rsidP="00D274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area is checked before putting out</w:t>
            </w:r>
          </w:p>
          <w:p w:rsidR="00D274BB" w:rsidRDefault="00D274BB" w:rsidP="00D274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equipment</w:t>
            </w:r>
            <w:proofErr w:type="gramEnd"/>
            <w:r>
              <w:rPr>
                <w:rFonts w:ascii="Tahoma" w:hAnsi="Tahoma" w:cs="Tahoma"/>
              </w:rPr>
              <w:t xml:space="preserve"> for </w:t>
            </w:r>
            <w:r>
              <w:rPr>
                <w:rFonts w:ascii="Tahoma" w:hAnsi="Tahoma" w:cs="Tahoma"/>
              </w:rPr>
              <w:t xml:space="preserve">anything that may be harmful to </w:t>
            </w:r>
            <w:r>
              <w:rPr>
                <w:rFonts w:ascii="Tahoma" w:hAnsi="Tahoma" w:cs="Tahoma"/>
              </w:rPr>
              <w:t>the children</w:t>
            </w:r>
            <w:r>
              <w:rPr>
                <w:rFonts w:ascii="Tahoma" w:hAnsi="Tahoma" w:cs="Tahoma"/>
              </w:rPr>
              <w:t>.</w:t>
            </w:r>
          </w:p>
          <w:p w:rsidR="00D274BB" w:rsidRDefault="00D274BB" w:rsidP="00D274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Equipment checked regularly for safety and</w:t>
            </w:r>
          </w:p>
          <w:p w:rsidR="00D274BB" w:rsidRDefault="00D274BB" w:rsidP="00D274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leanliness</w:t>
            </w:r>
            <w:r>
              <w:rPr>
                <w:rFonts w:ascii="Tahoma" w:hAnsi="Tahoma" w:cs="Tahoma"/>
              </w:rPr>
              <w:t>.</w:t>
            </w:r>
          </w:p>
          <w:p w:rsidR="00D274BB" w:rsidRDefault="00D274BB" w:rsidP="00D274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Continuous adult supervision and intervention.</w:t>
            </w:r>
          </w:p>
          <w:p w:rsidR="00D274BB" w:rsidRDefault="00D274BB" w:rsidP="00D274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Equipment is stored in labelled boxes in the</w:t>
            </w:r>
          </w:p>
          <w:p w:rsidR="00D274BB" w:rsidRDefault="00D274BB" w:rsidP="00D274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outdoor</w:t>
            </w:r>
            <w:proofErr w:type="gramEnd"/>
            <w:r>
              <w:rPr>
                <w:rFonts w:ascii="Tahoma" w:hAnsi="Tahoma" w:cs="Tahoma"/>
              </w:rPr>
              <w:t xml:space="preserve"> store</w:t>
            </w:r>
            <w:r>
              <w:rPr>
                <w:rFonts w:ascii="Tahoma" w:hAnsi="Tahoma" w:cs="Tahoma"/>
              </w:rPr>
              <w:t>.</w:t>
            </w:r>
          </w:p>
          <w:p w:rsidR="00D274BB" w:rsidRDefault="00D274BB" w:rsidP="00D274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Areas are zoned to provide spaces where</w:t>
            </w:r>
          </w:p>
          <w:p w:rsidR="00D274BB" w:rsidRDefault="00D274BB" w:rsidP="00D274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 can play with construction sets, read,</w:t>
            </w:r>
          </w:p>
          <w:p w:rsidR="00D274BB" w:rsidRDefault="00D274BB" w:rsidP="00D274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play</w:t>
            </w:r>
            <w:proofErr w:type="gramEnd"/>
            <w:r>
              <w:rPr>
                <w:rFonts w:ascii="Tahoma" w:hAnsi="Tahoma" w:cs="Tahoma"/>
              </w:rPr>
              <w:t xml:space="preserve"> number games etc. </w:t>
            </w:r>
          </w:p>
          <w:p w:rsidR="00D274BB" w:rsidRDefault="00D274BB" w:rsidP="00D274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vehicles do not </w:t>
            </w:r>
            <w:r>
              <w:rPr>
                <w:rFonts w:ascii="Tahoma" w:hAnsi="Tahoma" w:cs="Tahoma"/>
              </w:rPr>
              <w:t>have access t</w:t>
            </w:r>
            <w:r>
              <w:rPr>
                <w:rFonts w:ascii="Tahoma" w:hAnsi="Tahoma" w:cs="Tahoma"/>
              </w:rPr>
              <w:t xml:space="preserve">o these zones to enable play to </w:t>
            </w:r>
            <w:r>
              <w:rPr>
                <w:rFonts w:ascii="Tahoma" w:hAnsi="Tahoma" w:cs="Tahoma"/>
              </w:rPr>
              <w:t>continue</w:t>
            </w:r>
            <w:r>
              <w:rPr>
                <w:rFonts w:ascii="Tahoma" w:hAnsi="Tahoma" w:cs="Tahoma"/>
              </w:rPr>
              <w:t xml:space="preserve"> uninterrupted and children are </w:t>
            </w:r>
            <w:r>
              <w:rPr>
                <w:rFonts w:ascii="Tahoma" w:hAnsi="Tahoma" w:cs="Tahoma"/>
              </w:rPr>
              <w:t>expected to respect this</w:t>
            </w:r>
            <w:r>
              <w:rPr>
                <w:rFonts w:ascii="Tahoma" w:hAnsi="Tahoma" w:cs="Tahoma"/>
              </w:rPr>
              <w:t xml:space="preserve">. Gate is opened and children play on near playground. </w:t>
            </w:r>
          </w:p>
          <w:p w:rsidR="00D274BB" w:rsidRDefault="00D274BB" w:rsidP="00D274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Adult observations of children's learning will be</w:t>
            </w:r>
          </w:p>
          <w:p w:rsidR="00D274BB" w:rsidRDefault="00D274BB" w:rsidP="00D274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fed into planning for appropriate resources,</w:t>
            </w:r>
          </w:p>
          <w:p w:rsidR="00D274BB" w:rsidRDefault="00D274BB" w:rsidP="00D274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experiences, activities and enhancements</w:t>
            </w:r>
          </w:p>
          <w:p w:rsidR="00D274BB" w:rsidRDefault="00D274BB" w:rsidP="00D274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Children's achievements recorded </w:t>
            </w:r>
            <w:r>
              <w:rPr>
                <w:rFonts w:ascii="Tahoma" w:hAnsi="Tahoma" w:cs="Tahoma"/>
              </w:rPr>
              <w:t>in their Learning Journeys.</w:t>
            </w:r>
          </w:p>
          <w:p w:rsidR="00D274BB" w:rsidRDefault="00D274BB" w:rsidP="00D274B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Planned visits to the school garden provide</w:t>
            </w:r>
          </w:p>
          <w:p w:rsidR="00325167" w:rsidRPr="000327FE" w:rsidRDefault="00D274BB" w:rsidP="00D274BB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additional</w:t>
            </w:r>
            <w:proofErr w:type="gramEnd"/>
            <w:r>
              <w:rPr>
                <w:rFonts w:ascii="Tahoma" w:hAnsi="Tahoma" w:cs="Tahoma"/>
              </w:rPr>
              <w:t xml:space="preserve"> opportunities for learning</w:t>
            </w:r>
            <w:r>
              <w:rPr>
                <w:rFonts w:ascii="Tahoma" w:hAnsi="Tahoma" w:cs="Tahoma"/>
              </w:rPr>
              <w:t>.</w:t>
            </w:r>
          </w:p>
        </w:tc>
      </w:tr>
    </w:tbl>
    <w:p w:rsidR="00EF05FC" w:rsidRDefault="00EF05FC"/>
    <w:sectPr w:rsidR="00EF0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altName w:val="Times New Roman"/>
    <w:panose1 w:val="00000000000000000000"/>
    <w:charset w:val="00"/>
    <w:family w:val="roman"/>
    <w:notTrueType/>
    <w:pitch w:val="default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D6C"/>
    <w:multiLevelType w:val="hybridMultilevel"/>
    <w:tmpl w:val="DCD67F38"/>
    <w:lvl w:ilvl="0" w:tplc="D83C1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77BCC"/>
    <w:multiLevelType w:val="hybridMultilevel"/>
    <w:tmpl w:val="3D8466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C559A"/>
    <w:multiLevelType w:val="hybridMultilevel"/>
    <w:tmpl w:val="56B85DD4"/>
    <w:lvl w:ilvl="0" w:tplc="D83C1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E3358"/>
    <w:multiLevelType w:val="hybridMultilevel"/>
    <w:tmpl w:val="082E3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D8086D"/>
    <w:multiLevelType w:val="hybridMultilevel"/>
    <w:tmpl w:val="79841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859A6"/>
    <w:multiLevelType w:val="hybridMultilevel"/>
    <w:tmpl w:val="6BFC14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9B003A"/>
    <w:multiLevelType w:val="hybridMultilevel"/>
    <w:tmpl w:val="AC48B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085729"/>
    <w:multiLevelType w:val="hybridMultilevel"/>
    <w:tmpl w:val="1EDEA848"/>
    <w:lvl w:ilvl="0" w:tplc="D83C1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49698A"/>
    <w:multiLevelType w:val="hybridMultilevel"/>
    <w:tmpl w:val="5F8A844A"/>
    <w:lvl w:ilvl="0" w:tplc="D83C1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421F07"/>
    <w:multiLevelType w:val="hybridMultilevel"/>
    <w:tmpl w:val="04B4DB40"/>
    <w:lvl w:ilvl="0" w:tplc="D83C1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301C51"/>
    <w:multiLevelType w:val="hybridMultilevel"/>
    <w:tmpl w:val="02221282"/>
    <w:lvl w:ilvl="0" w:tplc="D83C1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D065C3"/>
    <w:multiLevelType w:val="hybridMultilevel"/>
    <w:tmpl w:val="6654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91D4D"/>
    <w:multiLevelType w:val="hybridMultilevel"/>
    <w:tmpl w:val="A4DE7C32"/>
    <w:lvl w:ilvl="0" w:tplc="D83C1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77"/>
    <w:rsid w:val="000327FE"/>
    <w:rsid w:val="00325167"/>
    <w:rsid w:val="00391C77"/>
    <w:rsid w:val="00833AEF"/>
    <w:rsid w:val="00D274BB"/>
    <w:rsid w:val="00E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bland</dc:creator>
  <cp:lastModifiedBy>laura bland</cp:lastModifiedBy>
  <cp:revision>2</cp:revision>
  <dcterms:created xsi:type="dcterms:W3CDTF">2016-01-31T18:55:00Z</dcterms:created>
  <dcterms:modified xsi:type="dcterms:W3CDTF">2016-01-31T18:55:00Z</dcterms:modified>
</cp:coreProperties>
</file>